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54A4B2" w14:textId="698973FC" w:rsidR="00596A32" w:rsidRPr="00F148FC" w:rsidRDefault="00596A32" w:rsidP="0038055D">
      <w:pPr>
        <w:ind w:right="142"/>
        <w:rPr>
          <w:rFonts w:ascii="Arial" w:hAnsi="Arial" w:cs="Arial"/>
          <w:b/>
          <w:bCs/>
          <w:sz w:val="24"/>
          <w:szCs w:val="24"/>
        </w:rPr>
      </w:pPr>
      <w:bookmarkStart w:id="0" w:name="_Hlk176341424"/>
      <w:bookmarkEnd w:id="0"/>
      <w:r w:rsidRPr="00F148FC">
        <w:rPr>
          <w:rFonts w:ascii="Arial" w:hAnsi="Arial" w:cs="Arial"/>
          <w:b/>
          <w:bCs/>
          <w:sz w:val="24"/>
          <w:szCs w:val="24"/>
        </w:rPr>
        <w:t xml:space="preserve">High-Performance Böden für die </w:t>
      </w:r>
      <w:r w:rsidR="0038055D">
        <w:rPr>
          <w:rFonts w:ascii="Arial" w:hAnsi="Arial" w:cs="Arial"/>
          <w:b/>
          <w:bCs/>
          <w:sz w:val="24"/>
          <w:szCs w:val="24"/>
        </w:rPr>
        <w:t>Getränke</w:t>
      </w:r>
      <w:r w:rsidRPr="00F148FC">
        <w:rPr>
          <w:rFonts w:ascii="Arial" w:hAnsi="Arial" w:cs="Arial"/>
          <w:b/>
          <w:bCs/>
          <w:sz w:val="24"/>
          <w:szCs w:val="24"/>
        </w:rPr>
        <w:t>industrie</w:t>
      </w:r>
    </w:p>
    <w:p w14:paraId="1BDBAE50" w14:textId="33AC9D47" w:rsidR="003B617D" w:rsidRPr="0038055D" w:rsidRDefault="003B617D" w:rsidP="0038055D">
      <w:pPr>
        <w:suppressAutoHyphens/>
        <w:autoSpaceDE w:val="0"/>
        <w:autoSpaceDN w:val="0"/>
        <w:adjustRightInd w:val="0"/>
        <w:spacing w:after="0" w:line="360" w:lineRule="auto"/>
        <w:ind w:right="142"/>
        <w:jc w:val="both"/>
        <w:rPr>
          <w:rFonts w:ascii="Arial" w:hAnsi="Arial" w:cs="Arial"/>
          <w:b/>
          <w:bCs/>
          <w:u w:val="single"/>
        </w:rPr>
      </w:pPr>
      <w:r w:rsidRPr="0038055D">
        <w:rPr>
          <w:rFonts w:ascii="Arial" w:hAnsi="Arial" w:cs="Arial"/>
          <w:b/>
          <w:bCs/>
          <w:u w:val="single"/>
        </w:rPr>
        <w:t>Remmers präsentiert auf der BrauBeviale</w:t>
      </w:r>
      <w:r w:rsidR="0038055D">
        <w:rPr>
          <w:rFonts w:ascii="Arial" w:hAnsi="Arial" w:cs="Arial"/>
          <w:b/>
          <w:bCs/>
          <w:u w:val="single"/>
        </w:rPr>
        <w:t xml:space="preserve"> 2024 </w:t>
      </w:r>
      <w:r w:rsidR="003D21B6" w:rsidRPr="0038055D">
        <w:rPr>
          <w:rFonts w:ascii="Arial" w:hAnsi="Arial" w:cs="Arial"/>
          <w:b/>
          <w:bCs/>
          <w:u w:val="single"/>
        </w:rPr>
        <w:t>innovative</w:t>
      </w:r>
      <w:r w:rsidRPr="0038055D">
        <w:rPr>
          <w:rFonts w:ascii="Arial" w:hAnsi="Arial" w:cs="Arial"/>
          <w:b/>
          <w:bCs/>
          <w:u w:val="single"/>
        </w:rPr>
        <w:t xml:space="preserve"> Systeme </w:t>
      </w:r>
      <w:r w:rsidR="0038055D">
        <w:rPr>
          <w:rFonts w:ascii="Arial" w:hAnsi="Arial" w:cs="Arial"/>
          <w:b/>
          <w:bCs/>
          <w:u w:val="single"/>
        </w:rPr>
        <w:br/>
      </w:r>
      <w:r w:rsidR="003D21B6" w:rsidRPr="0038055D">
        <w:rPr>
          <w:rFonts w:ascii="Arial" w:hAnsi="Arial" w:cs="Arial"/>
          <w:b/>
          <w:bCs/>
          <w:u w:val="single"/>
        </w:rPr>
        <w:t>für jede Anforderung</w:t>
      </w:r>
      <w:r w:rsidRPr="0038055D">
        <w:rPr>
          <w:rFonts w:ascii="Arial" w:hAnsi="Arial" w:cs="Arial"/>
          <w:b/>
          <w:bCs/>
          <w:u w:val="single"/>
        </w:rPr>
        <w:t xml:space="preserve"> </w:t>
      </w:r>
    </w:p>
    <w:p w14:paraId="55BB009D" w14:textId="77777777" w:rsidR="003B617D" w:rsidRPr="0038055D" w:rsidRDefault="003B617D" w:rsidP="0038055D">
      <w:pPr>
        <w:suppressAutoHyphens/>
        <w:autoSpaceDE w:val="0"/>
        <w:autoSpaceDN w:val="0"/>
        <w:adjustRightInd w:val="0"/>
        <w:spacing w:after="0" w:line="360" w:lineRule="auto"/>
        <w:ind w:right="142"/>
        <w:jc w:val="both"/>
        <w:rPr>
          <w:rFonts w:ascii="Arial" w:hAnsi="Arial" w:cs="Arial"/>
          <w:b/>
          <w:bCs/>
          <w:i/>
          <w:iCs/>
        </w:rPr>
      </w:pPr>
    </w:p>
    <w:p w14:paraId="1433F1F7" w14:textId="77314D69" w:rsidR="003B617D" w:rsidRPr="0038055D" w:rsidRDefault="003B617D" w:rsidP="0038055D">
      <w:pPr>
        <w:spacing w:after="0" w:line="360" w:lineRule="auto"/>
        <w:ind w:right="142"/>
        <w:jc w:val="both"/>
        <w:rPr>
          <w:rFonts w:ascii="Arial" w:hAnsi="Arial" w:cs="Arial"/>
        </w:rPr>
      </w:pPr>
      <w:r w:rsidRPr="0038055D">
        <w:rPr>
          <w:rFonts w:ascii="Arial" w:hAnsi="Arial" w:cs="Arial"/>
        </w:rPr>
        <w:t xml:space="preserve">Vom 26.-28. November 2024 zeigt Remmers (Löningen) auf der </w:t>
      </w:r>
      <w:r w:rsidR="00596A32" w:rsidRPr="0038055D">
        <w:rPr>
          <w:rFonts w:ascii="Arial" w:hAnsi="Arial" w:cs="Arial"/>
        </w:rPr>
        <w:t xml:space="preserve">Fachmesse </w:t>
      </w:r>
      <w:r w:rsidRPr="0038055D">
        <w:rPr>
          <w:rFonts w:ascii="Arial" w:hAnsi="Arial" w:cs="Arial"/>
        </w:rPr>
        <w:t>BrauBeviale in Nürnberg leistungsfähig</w:t>
      </w:r>
      <w:r w:rsidR="007109DE">
        <w:rPr>
          <w:rFonts w:ascii="Arial" w:hAnsi="Arial" w:cs="Arial"/>
        </w:rPr>
        <w:t xml:space="preserve">e, </w:t>
      </w:r>
      <w:r w:rsidRPr="0038055D">
        <w:rPr>
          <w:rFonts w:ascii="Arial" w:hAnsi="Arial" w:cs="Arial"/>
        </w:rPr>
        <w:t>dauerhaft</w:t>
      </w:r>
      <w:r w:rsidR="007109DE">
        <w:rPr>
          <w:rFonts w:ascii="Arial" w:hAnsi="Arial" w:cs="Arial"/>
        </w:rPr>
        <w:t>e und</w:t>
      </w:r>
      <w:r w:rsidRPr="0038055D">
        <w:rPr>
          <w:rFonts w:ascii="Arial" w:hAnsi="Arial" w:cs="Arial"/>
        </w:rPr>
        <w:t xml:space="preserve"> hygienische Beschichtungssysteme für Böden in der Getränke- bzw. Lebensmittelindustrie. </w:t>
      </w:r>
      <w:r w:rsidR="00516D53" w:rsidRPr="0038055D">
        <w:rPr>
          <w:rFonts w:ascii="Arial" w:hAnsi="Arial" w:cs="Arial"/>
        </w:rPr>
        <w:t>Eines der Highlights: PUR Base WPM – die erste Verbundabdichtung unter Nutzschichten mit allgemein bauaufsichtlichem Prü</w:t>
      </w:r>
      <w:r w:rsidR="00B75737" w:rsidRPr="0038055D">
        <w:rPr>
          <w:rFonts w:ascii="Arial" w:hAnsi="Arial" w:cs="Arial"/>
        </w:rPr>
        <w:t>f</w:t>
      </w:r>
      <w:r w:rsidR="00516D53" w:rsidRPr="0038055D">
        <w:rPr>
          <w:rFonts w:ascii="Arial" w:hAnsi="Arial" w:cs="Arial"/>
        </w:rPr>
        <w:t>zeugnis. Am</w:t>
      </w:r>
      <w:r w:rsidRPr="0038055D">
        <w:rPr>
          <w:rFonts w:ascii="Arial" w:hAnsi="Arial" w:cs="Arial"/>
        </w:rPr>
        <w:t xml:space="preserve"> Messestand in </w:t>
      </w:r>
      <w:r w:rsidRPr="0038055D">
        <w:rPr>
          <w:rFonts w:ascii="Arial" w:hAnsi="Arial" w:cs="Arial"/>
          <w:b/>
          <w:bCs/>
        </w:rPr>
        <w:t xml:space="preserve">Halle </w:t>
      </w:r>
      <w:r w:rsidR="00596A32" w:rsidRPr="0038055D">
        <w:rPr>
          <w:rFonts w:ascii="Arial" w:hAnsi="Arial" w:cs="Arial"/>
          <w:b/>
          <w:bCs/>
        </w:rPr>
        <w:t>4</w:t>
      </w:r>
      <w:r w:rsidRPr="0038055D">
        <w:rPr>
          <w:rFonts w:ascii="Arial" w:hAnsi="Arial" w:cs="Arial"/>
          <w:b/>
          <w:bCs/>
        </w:rPr>
        <w:t xml:space="preserve"> (</w:t>
      </w:r>
      <w:r w:rsidR="00596A32" w:rsidRPr="0038055D">
        <w:rPr>
          <w:rFonts w:ascii="Arial" w:hAnsi="Arial" w:cs="Arial"/>
          <w:b/>
          <w:bCs/>
        </w:rPr>
        <w:t>Stand 4-238</w:t>
      </w:r>
      <w:r w:rsidRPr="0038055D">
        <w:rPr>
          <w:rFonts w:ascii="Arial" w:hAnsi="Arial" w:cs="Arial"/>
          <w:b/>
          <w:bCs/>
        </w:rPr>
        <w:t>)</w:t>
      </w:r>
      <w:r w:rsidRPr="0038055D">
        <w:rPr>
          <w:rFonts w:ascii="Arial" w:hAnsi="Arial" w:cs="Arial"/>
        </w:rPr>
        <w:t xml:space="preserve"> </w:t>
      </w:r>
      <w:r w:rsidR="00596A32" w:rsidRPr="0038055D">
        <w:rPr>
          <w:rFonts w:ascii="Arial" w:hAnsi="Arial" w:cs="Arial"/>
        </w:rPr>
        <w:t xml:space="preserve">können sich </w:t>
      </w:r>
      <w:r w:rsidR="0038055D" w:rsidRPr="0038055D">
        <w:rPr>
          <w:rFonts w:ascii="Arial" w:hAnsi="Arial" w:cs="Arial"/>
        </w:rPr>
        <w:t>Bauherrn, Investor</w:t>
      </w:r>
      <w:r w:rsidR="0038055D">
        <w:rPr>
          <w:rFonts w:ascii="Arial" w:hAnsi="Arial" w:cs="Arial"/>
        </w:rPr>
        <w:t>en</w:t>
      </w:r>
      <w:r w:rsidR="0038055D" w:rsidRPr="0038055D">
        <w:rPr>
          <w:rFonts w:ascii="Arial" w:hAnsi="Arial" w:cs="Arial"/>
        </w:rPr>
        <w:t xml:space="preserve">, Planer und Verarbeiter </w:t>
      </w:r>
      <w:r w:rsidR="00596A32" w:rsidRPr="0038055D">
        <w:rPr>
          <w:rFonts w:ascii="Arial" w:hAnsi="Arial" w:cs="Arial"/>
        </w:rPr>
        <w:t xml:space="preserve">von den Remmers Experten individuell beraten lassen. </w:t>
      </w:r>
    </w:p>
    <w:p w14:paraId="395EF929" w14:textId="77777777" w:rsidR="00596A32" w:rsidRPr="0038055D" w:rsidRDefault="00596A32" w:rsidP="0038055D">
      <w:pPr>
        <w:suppressAutoHyphens/>
        <w:autoSpaceDE w:val="0"/>
        <w:autoSpaceDN w:val="0"/>
        <w:adjustRightInd w:val="0"/>
        <w:spacing w:after="0" w:line="240" w:lineRule="auto"/>
        <w:ind w:right="142"/>
        <w:jc w:val="both"/>
        <w:rPr>
          <w:rFonts w:ascii="Arial" w:hAnsi="Arial" w:cs="Arial"/>
          <w:i/>
          <w:iCs/>
        </w:rPr>
      </w:pPr>
    </w:p>
    <w:p w14:paraId="59D2DA2A" w14:textId="77777777" w:rsidR="00596A32" w:rsidRDefault="00596A32" w:rsidP="0038055D">
      <w:pPr>
        <w:spacing w:after="0" w:line="240" w:lineRule="auto"/>
        <w:ind w:right="142"/>
        <w:jc w:val="both"/>
        <w:rPr>
          <w:rFonts w:ascii="Arial" w:hAnsi="Arial" w:cs="Arial"/>
          <w:b/>
          <w:bCs/>
        </w:rPr>
      </w:pPr>
      <w:r w:rsidRPr="0038055D">
        <w:rPr>
          <w:rFonts w:ascii="Arial" w:hAnsi="Arial" w:cs="Arial"/>
          <w:b/>
          <w:bCs/>
        </w:rPr>
        <w:t xml:space="preserve">Remmers Crete Systeme: Maximal belastbar, dauerhaft hygienisch </w:t>
      </w:r>
    </w:p>
    <w:p w14:paraId="50861DBE" w14:textId="77777777" w:rsidR="0038055D" w:rsidRPr="0038055D" w:rsidRDefault="0038055D" w:rsidP="0038055D">
      <w:pPr>
        <w:spacing w:after="0" w:line="240" w:lineRule="auto"/>
        <w:ind w:right="142"/>
        <w:jc w:val="both"/>
        <w:rPr>
          <w:rFonts w:ascii="Arial" w:hAnsi="Arial" w:cs="Arial"/>
          <w:b/>
          <w:bCs/>
        </w:rPr>
      </w:pPr>
    </w:p>
    <w:p w14:paraId="4A80F095" w14:textId="556B8773" w:rsidR="0038055D" w:rsidRDefault="00596A32" w:rsidP="0038055D">
      <w:pPr>
        <w:spacing w:after="0" w:line="360" w:lineRule="auto"/>
        <w:ind w:right="142"/>
        <w:jc w:val="both"/>
        <w:rPr>
          <w:rFonts w:ascii="Arial" w:hAnsi="Arial" w:cs="Arial"/>
        </w:rPr>
      </w:pPr>
      <w:r w:rsidRPr="0038055D">
        <w:rPr>
          <w:rFonts w:ascii="Arial" w:hAnsi="Arial" w:cs="Arial"/>
        </w:rPr>
        <w:t>Im Fokus der Messepräsentation steh</w:t>
      </w:r>
      <w:r w:rsidR="003D21B6" w:rsidRPr="0038055D">
        <w:rPr>
          <w:rFonts w:ascii="Arial" w:hAnsi="Arial" w:cs="Arial"/>
        </w:rPr>
        <w:t xml:space="preserve">en die </w:t>
      </w:r>
      <w:r w:rsidR="00EE0382">
        <w:rPr>
          <w:rFonts w:ascii="Arial" w:hAnsi="Arial" w:cs="Arial"/>
        </w:rPr>
        <w:t xml:space="preserve">perfekt auf die </w:t>
      </w:r>
      <w:r w:rsidR="00EE0382" w:rsidRPr="0038055D">
        <w:rPr>
          <w:rFonts w:ascii="Arial" w:hAnsi="Arial" w:cs="Arial"/>
        </w:rPr>
        <w:t>anspruchsvollen Anforderungen in der Getränke- bzw. Lebensmittel</w:t>
      </w:r>
      <w:r w:rsidR="00EE0382">
        <w:rPr>
          <w:rFonts w:ascii="Arial" w:hAnsi="Arial" w:cs="Arial"/>
        </w:rPr>
        <w:t>-</w:t>
      </w:r>
      <w:r w:rsidR="00EE0382" w:rsidRPr="0038055D">
        <w:rPr>
          <w:rFonts w:ascii="Arial" w:hAnsi="Arial" w:cs="Arial"/>
        </w:rPr>
        <w:t>industrie</w:t>
      </w:r>
      <w:r w:rsidR="00EE0382">
        <w:rPr>
          <w:rFonts w:ascii="Arial" w:hAnsi="Arial" w:cs="Arial"/>
        </w:rPr>
        <w:t xml:space="preserve"> zugeschnittenen</w:t>
      </w:r>
      <w:r w:rsidR="008903BC" w:rsidRPr="0038055D">
        <w:rPr>
          <w:rFonts w:ascii="Arial" w:hAnsi="Arial" w:cs="Arial"/>
          <w:b/>
          <w:bCs/>
        </w:rPr>
        <w:t xml:space="preserve"> </w:t>
      </w:r>
      <w:r w:rsidR="003D21B6" w:rsidRPr="0038055D">
        <w:rPr>
          <w:rFonts w:ascii="Arial" w:hAnsi="Arial" w:cs="Arial"/>
        </w:rPr>
        <w:t>Remmers Crete</w:t>
      </w:r>
      <w:r w:rsidR="0038055D">
        <w:rPr>
          <w:rFonts w:ascii="Arial" w:hAnsi="Arial" w:cs="Arial"/>
        </w:rPr>
        <w:t xml:space="preserve"> </w:t>
      </w:r>
      <w:r w:rsidR="003D21B6" w:rsidRPr="0038055D">
        <w:rPr>
          <w:rFonts w:ascii="Arial" w:hAnsi="Arial" w:cs="Arial"/>
        </w:rPr>
        <w:t>Bodenbeschichtungssysteme</w:t>
      </w:r>
      <w:r w:rsidR="008903BC" w:rsidRPr="0038055D">
        <w:rPr>
          <w:rFonts w:ascii="Arial" w:hAnsi="Arial" w:cs="Arial"/>
        </w:rPr>
        <w:t xml:space="preserve">. </w:t>
      </w:r>
      <w:r w:rsidR="0038055D">
        <w:rPr>
          <w:rFonts w:ascii="Arial" w:hAnsi="Arial" w:cs="Arial"/>
        </w:rPr>
        <w:t xml:space="preserve">Diese überzeugen durch </w:t>
      </w:r>
      <w:r w:rsidR="008903BC" w:rsidRPr="0038055D">
        <w:rPr>
          <w:rFonts w:ascii="Arial" w:hAnsi="Arial" w:cs="Arial"/>
        </w:rPr>
        <w:t xml:space="preserve">extreme Widerstandsfähigkeit, </w:t>
      </w:r>
      <w:r w:rsidR="0038055D">
        <w:rPr>
          <w:rFonts w:ascii="Arial" w:hAnsi="Arial" w:cs="Arial"/>
        </w:rPr>
        <w:t xml:space="preserve">eine </w:t>
      </w:r>
      <w:r w:rsidR="008903BC" w:rsidRPr="0038055D">
        <w:rPr>
          <w:rFonts w:ascii="Arial" w:hAnsi="Arial" w:cs="Arial"/>
        </w:rPr>
        <w:t xml:space="preserve">sehr gute chemische und mechanische Belastbarkeit sowie </w:t>
      </w:r>
      <w:r w:rsidR="0038055D">
        <w:rPr>
          <w:rFonts w:ascii="Arial" w:hAnsi="Arial" w:cs="Arial"/>
        </w:rPr>
        <w:t xml:space="preserve">ein </w:t>
      </w:r>
      <w:r w:rsidR="008903BC" w:rsidRPr="0038055D">
        <w:rPr>
          <w:rFonts w:ascii="Arial" w:hAnsi="Arial" w:cs="Arial"/>
        </w:rPr>
        <w:t>hohe Temperatur</w:t>
      </w:r>
      <w:r w:rsidR="00EE0382">
        <w:rPr>
          <w:rFonts w:ascii="Arial" w:hAnsi="Arial" w:cs="Arial"/>
        </w:rPr>
        <w:t>-</w:t>
      </w:r>
      <w:r w:rsidR="008903BC" w:rsidRPr="0038055D">
        <w:rPr>
          <w:rFonts w:ascii="Arial" w:hAnsi="Arial" w:cs="Arial"/>
        </w:rPr>
        <w:t>beständigkeit</w:t>
      </w:r>
      <w:r w:rsidR="0038055D">
        <w:rPr>
          <w:rFonts w:ascii="Arial" w:hAnsi="Arial" w:cs="Arial"/>
        </w:rPr>
        <w:t xml:space="preserve">. </w:t>
      </w:r>
      <w:r w:rsidR="0038055D" w:rsidRPr="0038055D">
        <w:rPr>
          <w:rFonts w:ascii="Arial" w:hAnsi="Arial" w:cs="Arial"/>
        </w:rPr>
        <w:t xml:space="preserve">Darüber hinaus erfüllen die Remmers Crete Systeme die </w:t>
      </w:r>
      <w:r w:rsidR="0038055D">
        <w:rPr>
          <w:rFonts w:ascii="Arial" w:hAnsi="Arial" w:cs="Arial"/>
        </w:rPr>
        <w:t xml:space="preserve">strengen </w:t>
      </w:r>
      <w:r w:rsidR="0038055D" w:rsidRPr="0038055D">
        <w:rPr>
          <w:rFonts w:ascii="Arial" w:hAnsi="Arial" w:cs="Arial"/>
        </w:rPr>
        <w:t>Hygienestandards</w:t>
      </w:r>
      <w:r w:rsidR="0038055D">
        <w:rPr>
          <w:rFonts w:ascii="Arial" w:hAnsi="Arial" w:cs="Arial"/>
        </w:rPr>
        <w:t xml:space="preserve"> in der lebensmittelverarbeitenden Industrie</w:t>
      </w:r>
      <w:r w:rsidR="0038055D" w:rsidRPr="0038055D">
        <w:rPr>
          <w:rFonts w:ascii="Arial" w:hAnsi="Arial" w:cs="Arial"/>
        </w:rPr>
        <w:t xml:space="preserve">. </w:t>
      </w:r>
      <w:r w:rsidR="007109DE">
        <w:rPr>
          <w:rFonts w:ascii="Arial" w:hAnsi="Arial" w:cs="Arial"/>
        </w:rPr>
        <w:t>Dies wird b</w:t>
      </w:r>
      <w:r w:rsidR="0038055D" w:rsidRPr="0038055D">
        <w:rPr>
          <w:rFonts w:ascii="Arial" w:hAnsi="Arial" w:cs="Arial"/>
        </w:rPr>
        <w:t>escheinigt durch ein von externen Instituten vergebene</w:t>
      </w:r>
      <w:r w:rsidR="007109DE">
        <w:rPr>
          <w:rFonts w:ascii="Arial" w:hAnsi="Arial" w:cs="Arial"/>
        </w:rPr>
        <w:t>s</w:t>
      </w:r>
      <w:r w:rsidR="0038055D" w:rsidRPr="0038055D">
        <w:rPr>
          <w:rFonts w:ascii="Arial" w:hAnsi="Arial" w:cs="Arial"/>
        </w:rPr>
        <w:t xml:space="preserve"> Lebensmitteltauglichkeitszertifikat. </w:t>
      </w:r>
      <w:r w:rsidR="0038055D">
        <w:rPr>
          <w:rFonts w:ascii="Arial" w:hAnsi="Arial" w:cs="Arial"/>
        </w:rPr>
        <w:t xml:space="preserve">Und nicht </w:t>
      </w:r>
      <w:r w:rsidR="0038055D" w:rsidRPr="0038055D">
        <w:rPr>
          <w:rFonts w:ascii="Arial" w:hAnsi="Arial" w:cs="Arial"/>
        </w:rPr>
        <w:t xml:space="preserve">zuletzt </w:t>
      </w:r>
      <w:r w:rsidR="0038055D">
        <w:rPr>
          <w:rFonts w:ascii="Arial" w:hAnsi="Arial" w:cs="Arial"/>
        </w:rPr>
        <w:t>punkten</w:t>
      </w:r>
      <w:r w:rsidR="0038055D" w:rsidRPr="0038055D">
        <w:rPr>
          <w:rFonts w:ascii="Arial" w:hAnsi="Arial" w:cs="Arial"/>
        </w:rPr>
        <w:t xml:space="preserve"> die Bodenbeschichtungen </w:t>
      </w:r>
      <w:r w:rsidR="00EE0382">
        <w:rPr>
          <w:rFonts w:ascii="Arial" w:hAnsi="Arial" w:cs="Arial"/>
        </w:rPr>
        <w:t>durch wirtschaftliche und schnelle</w:t>
      </w:r>
      <w:r w:rsidR="0038055D" w:rsidRPr="0038055D">
        <w:rPr>
          <w:rFonts w:ascii="Arial" w:hAnsi="Arial" w:cs="Arial"/>
        </w:rPr>
        <w:t xml:space="preserve"> Verarbeitung: Dank der hervorragenden Produkteigenschaften und </w:t>
      </w:r>
      <w:r w:rsidR="00EE0382">
        <w:rPr>
          <w:rFonts w:ascii="Arial" w:hAnsi="Arial" w:cs="Arial"/>
        </w:rPr>
        <w:t>einem</w:t>
      </w:r>
      <w:r w:rsidR="0038055D" w:rsidRPr="0038055D">
        <w:rPr>
          <w:rFonts w:ascii="Arial" w:hAnsi="Arial" w:cs="Arial"/>
        </w:rPr>
        <w:t xml:space="preserve"> durchdachten Systemaufbau lassen sich zum Beispiel Sanierungen in Produktions- oder Abfüllbereichen oftmals an nur einem Wochenende</w:t>
      </w:r>
      <w:r w:rsidR="00EE0382">
        <w:rPr>
          <w:rFonts w:ascii="Arial" w:hAnsi="Arial" w:cs="Arial"/>
        </w:rPr>
        <w:t xml:space="preserve"> durchführen </w:t>
      </w:r>
      <w:r w:rsidR="00EE0382" w:rsidRPr="0038055D">
        <w:rPr>
          <w:rFonts w:ascii="Arial" w:hAnsi="Arial" w:cs="Arial"/>
        </w:rPr>
        <w:t>– ohne kostenintensive Stillst</w:t>
      </w:r>
      <w:r w:rsidR="007109DE">
        <w:rPr>
          <w:rFonts w:ascii="Arial" w:hAnsi="Arial" w:cs="Arial"/>
        </w:rPr>
        <w:t>a</w:t>
      </w:r>
      <w:r w:rsidR="00EE0382" w:rsidRPr="0038055D">
        <w:rPr>
          <w:rFonts w:ascii="Arial" w:hAnsi="Arial" w:cs="Arial"/>
        </w:rPr>
        <w:t>nd</w:t>
      </w:r>
      <w:r w:rsidR="007109DE">
        <w:rPr>
          <w:rFonts w:ascii="Arial" w:hAnsi="Arial" w:cs="Arial"/>
        </w:rPr>
        <w:t>zeiten</w:t>
      </w:r>
      <w:r w:rsidR="00EE0382" w:rsidRPr="0038055D">
        <w:rPr>
          <w:rFonts w:ascii="Arial" w:hAnsi="Arial" w:cs="Arial"/>
        </w:rPr>
        <w:t>.</w:t>
      </w:r>
    </w:p>
    <w:p w14:paraId="7E047FD2" w14:textId="77777777" w:rsidR="00EE0382" w:rsidRPr="00EE0382" w:rsidRDefault="00EE0382" w:rsidP="00EE0382">
      <w:pPr>
        <w:spacing w:after="0" w:line="240" w:lineRule="auto"/>
        <w:ind w:right="142"/>
        <w:jc w:val="both"/>
        <w:rPr>
          <w:rFonts w:ascii="Arial" w:hAnsi="Arial" w:cs="Arial"/>
          <w:b/>
          <w:bCs/>
        </w:rPr>
      </w:pPr>
    </w:p>
    <w:p w14:paraId="10DBC2C1" w14:textId="0414A67F" w:rsidR="00686253" w:rsidRPr="00EE0382" w:rsidRDefault="00686253" w:rsidP="00EE0382">
      <w:pPr>
        <w:spacing w:after="0" w:line="240" w:lineRule="auto"/>
        <w:ind w:right="142"/>
        <w:jc w:val="both"/>
        <w:rPr>
          <w:rFonts w:ascii="Arial" w:hAnsi="Arial" w:cs="Arial"/>
          <w:b/>
          <w:bCs/>
        </w:rPr>
      </w:pPr>
      <w:r w:rsidRPr="00EE0382">
        <w:rPr>
          <w:rFonts w:ascii="Arial" w:hAnsi="Arial" w:cs="Arial"/>
          <w:b/>
          <w:bCs/>
        </w:rPr>
        <w:t>PUR B</w:t>
      </w:r>
      <w:r w:rsidR="00EE0382">
        <w:rPr>
          <w:rFonts w:ascii="Arial" w:hAnsi="Arial" w:cs="Arial"/>
          <w:b/>
          <w:bCs/>
        </w:rPr>
        <w:t>ase</w:t>
      </w:r>
      <w:r w:rsidRPr="00EE0382">
        <w:rPr>
          <w:rFonts w:ascii="Arial" w:hAnsi="Arial" w:cs="Arial"/>
          <w:b/>
          <w:bCs/>
        </w:rPr>
        <w:t xml:space="preserve"> WPM: </w:t>
      </w:r>
      <w:r w:rsidR="007109DE">
        <w:rPr>
          <w:rFonts w:ascii="Arial" w:hAnsi="Arial" w:cs="Arial"/>
          <w:b/>
          <w:bCs/>
        </w:rPr>
        <w:t xml:space="preserve">erste </w:t>
      </w:r>
      <w:r w:rsidR="00255449" w:rsidRPr="00EE0382">
        <w:rPr>
          <w:rFonts w:ascii="Arial" w:hAnsi="Arial" w:cs="Arial"/>
          <w:b/>
          <w:bCs/>
        </w:rPr>
        <w:t>Abdichtung im Verbund unter Nutzschichten</w:t>
      </w:r>
      <w:r w:rsidRPr="00EE0382">
        <w:rPr>
          <w:rFonts w:ascii="Arial" w:hAnsi="Arial" w:cs="Arial"/>
          <w:b/>
          <w:bCs/>
        </w:rPr>
        <w:t xml:space="preserve"> </w:t>
      </w:r>
      <w:r w:rsidR="00B75737" w:rsidRPr="00EE0382">
        <w:rPr>
          <w:rFonts w:ascii="Arial" w:hAnsi="Arial" w:cs="Arial"/>
          <w:b/>
          <w:bCs/>
        </w:rPr>
        <w:t>mit abP</w:t>
      </w:r>
    </w:p>
    <w:p w14:paraId="151AA849" w14:textId="77777777" w:rsidR="00EE0382" w:rsidRPr="00EE0382" w:rsidRDefault="00EE0382" w:rsidP="00EE0382">
      <w:pPr>
        <w:spacing w:after="0" w:line="240" w:lineRule="auto"/>
        <w:ind w:right="142"/>
        <w:jc w:val="both"/>
        <w:rPr>
          <w:rFonts w:ascii="Arial" w:hAnsi="Arial" w:cs="Arial"/>
          <w:b/>
          <w:bCs/>
        </w:rPr>
      </w:pPr>
    </w:p>
    <w:p w14:paraId="0C4E45CF" w14:textId="77777777" w:rsidR="00011B84" w:rsidRDefault="00686253" w:rsidP="0038055D">
      <w:pPr>
        <w:spacing w:after="0" w:line="360" w:lineRule="auto"/>
        <w:ind w:right="142"/>
        <w:jc w:val="both"/>
        <w:rPr>
          <w:rFonts w:ascii="Arial" w:hAnsi="Arial" w:cs="Arial"/>
        </w:rPr>
      </w:pPr>
      <w:r w:rsidRPr="0038055D">
        <w:rPr>
          <w:rFonts w:ascii="Arial" w:hAnsi="Arial" w:cs="Arial"/>
        </w:rPr>
        <w:t xml:space="preserve">Insbesondere bei Böden von Produktionsflächen oder </w:t>
      </w:r>
      <w:r w:rsidR="00B75737" w:rsidRPr="0038055D">
        <w:rPr>
          <w:rFonts w:ascii="Arial" w:hAnsi="Arial" w:cs="Arial"/>
        </w:rPr>
        <w:t>auch wasser</w:t>
      </w:r>
      <w:r w:rsidR="00EE0382">
        <w:rPr>
          <w:rFonts w:ascii="Arial" w:hAnsi="Arial" w:cs="Arial"/>
        </w:rPr>
        <w:t>-</w:t>
      </w:r>
      <w:r w:rsidR="00B75737" w:rsidRPr="0038055D">
        <w:rPr>
          <w:rFonts w:ascii="Arial" w:hAnsi="Arial" w:cs="Arial"/>
        </w:rPr>
        <w:t xml:space="preserve">belasteten </w:t>
      </w:r>
      <w:r w:rsidRPr="0038055D">
        <w:rPr>
          <w:rFonts w:ascii="Arial" w:hAnsi="Arial" w:cs="Arial"/>
        </w:rPr>
        <w:t xml:space="preserve">Flächen mit Bodenablauf haben sich Verbundabdichtungen </w:t>
      </w:r>
      <w:r w:rsidR="00B75737" w:rsidRPr="0038055D">
        <w:rPr>
          <w:rFonts w:ascii="Arial" w:hAnsi="Arial" w:cs="Arial"/>
        </w:rPr>
        <w:t xml:space="preserve">als </w:t>
      </w:r>
      <w:r w:rsidRPr="00686253">
        <w:rPr>
          <w:rFonts w:ascii="Arial" w:hAnsi="Arial" w:cs="Arial"/>
        </w:rPr>
        <w:t>widerstandsfähiges</w:t>
      </w:r>
      <w:r w:rsidRPr="0038055D">
        <w:rPr>
          <w:rFonts w:ascii="Arial" w:hAnsi="Arial" w:cs="Arial"/>
        </w:rPr>
        <w:t xml:space="preserve"> </w:t>
      </w:r>
      <w:r w:rsidR="0038055D" w:rsidRPr="0038055D">
        <w:rPr>
          <w:rFonts w:ascii="Arial" w:hAnsi="Arial" w:cs="Arial"/>
        </w:rPr>
        <w:t xml:space="preserve">und langlebiges </w:t>
      </w:r>
      <w:r w:rsidRPr="0038055D">
        <w:rPr>
          <w:rFonts w:ascii="Arial" w:hAnsi="Arial" w:cs="Arial"/>
        </w:rPr>
        <w:t>Abdichtungssystem etabliert.</w:t>
      </w:r>
      <w:r w:rsidR="00B75737" w:rsidRPr="0038055D">
        <w:rPr>
          <w:rFonts w:ascii="Arial" w:hAnsi="Arial" w:cs="Arial"/>
        </w:rPr>
        <w:t xml:space="preserve"> </w:t>
      </w:r>
      <w:r w:rsidR="00246F20" w:rsidRPr="0038055D">
        <w:rPr>
          <w:rFonts w:ascii="Arial" w:hAnsi="Arial" w:cs="Arial"/>
        </w:rPr>
        <w:t xml:space="preserve">Mit dem </w:t>
      </w:r>
      <w:r w:rsidR="00246F20" w:rsidRPr="00686253">
        <w:rPr>
          <w:rFonts w:ascii="Arial" w:hAnsi="Arial" w:cs="Arial"/>
        </w:rPr>
        <w:t>lösemittelfreie</w:t>
      </w:r>
      <w:r w:rsidR="00246F20" w:rsidRPr="0038055D">
        <w:rPr>
          <w:rFonts w:ascii="Arial" w:hAnsi="Arial" w:cs="Arial"/>
        </w:rPr>
        <w:t xml:space="preserve">n und rissüberbrückenden </w:t>
      </w:r>
      <w:r w:rsidR="00246F20" w:rsidRPr="00686253">
        <w:rPr>
          <w:rFonts w:ascii="Arial" w:hAnsi="Arial" w:cs="Arial"/>
        </w:rPr>
        <w:t xml:space="preserve">PUR Base WPM </w:t>
      </w:r>
      <w:r w:rsidR="00246F20" w:rsidRPr="0038055D">
        <w:rPr>
          <w:rFonts w:ascii="Arial" w:hAnsi="Arial" w:cs="Arial"/>
        </w:rPr>
        <w:t xml:space="preserve">bietet Remmers als </w:t>
      </w:r>
      <w:r w:rsidR="00246F20" w:rsidRPr="00686253">
        <w:rPr>
          <w:rFonts w:ascii="Arial" w:hAnsi="Arial" w:cs="Arial"/>
        </w:rPr>
        <w:t>erste</w:t>
      </w:r>
      <w:r w:rsidR="00246F20" w:rsidRPr="0038055D">
        <w:rPr>
          <w:rFonts w:ascii="Arial" w:hAnsi="Arial" w:cs="Arial"/>
        </w:rPr>
        <w:t xml:space="preserve">s </w:t>
      </w:r>
      <w:r w:rsidR="00246F20" w:rsidRPr="00686253">
        <w:rPr>
          <w:rFonts w:ascii="Arial" w:hAnsi="Arial" w:cs="Arial"/>
        </w:rPr>
        <w:t>deutsche</w:t>
      </w:r>
      <w:r w:rsidR="00246F20" w:rsidRPr="0038055D">
        <w:rPr>
          <w:rFonts w:ascii="Arial" w:hAnsi="Arial" w:cs="Arial"/>
        </w:rPr>
        <w:t>s</w:t>
      </w:r>
      <w:r w:rsidR="00246F20" w:rsidRPr="00686253">
        <w:rPr>
          <w:rFonts w:ascii="Arial" w:hAnsi="Arial" w:cs="Arial"/>
        </w:rPr>
        <w:t xml:space="preserve"> Unternehmen</w:t>
      </w:r>
      <w:r w:rsidR="00246F20" w:rsidRPr="0038055D">
        <w:rPr>
          <w:rFonts w:ascii="Arial" w:hAnsi="Arial" w:cs="Arial"/>
        </w:rPr>
        <w:t xml:space="preserve"> ein Produkt mit </w:t>
      </w:r>
      <w:r w:rsidR="00246F20" w:rsidRPr="00686253">
        <w:rPr>
          <w:rFonts w:ascii="Arial" w:hAnsi="Arial" w:cs="Arial"/>
        </w:rPr>
        <w:t>allgemein bauaufsichtliche</w:t>
      </w:r>
      <w:r w:rsidR="00246F20" w:rsidRPr="0038055D">
        <w:rPr>
          <w:rFonts w:ascii="Arial" w:hAnsi="Arial" w:cs="Arial"/>
        </w:rPr>
        <w:t>m</w:t>
      </w:r>
      <w:r w:rsidR="00246F20" w:rsidRPr="00686253">
        <w:rPr>
          <w:rFonts w:ascii="Arial" w:hAnsi="Arial" w:cs="Arial"/>
        </w:rPr>
        <w:t xml:space="preserve"> Prüfzeugnis (</w:t>
      </w:r>
      <w:r w:rsidR="007109DE">
        <w:rPr>
          <w:rFonts w:ascii="Arial" w:hAnsi="Arial" w:cs="Arial"/>
        </w:rPr>
        <w:t>a</w:t>
      </w:r>
      <w:r w:rsidR="00246F20" w:rsidRPr="00686253">
        <w:rPr>
          <w:rFonts w:ascii="Arial" w:hAnsi="Arial" w:cs="Arial"/>
        </w:rPr>
        <w:t>bP) für</w:t>
      </w:r>
      <w:r w:rsidR="00246F20" w:rsidRPr="0038055D">
        <w:rPr>
          <w:rFonts w:ascii="Arial" w:hAnsi="Arial" w:cs="Arial"/>
        </w:rPr>
        <w:t xml:space="preserve"> den Einsatz als</w:t>
      </w:r>
      <w:r w:rsidR="00246F20" w:rsidRPr="00686253">
        <w:rPr>
          <w:rFonts w:ascii="Arial" w:hAnsi="Arial" w:cs="Arial"/>
        </w:rPr>
        <w:t xml:space="preserve"> Abdichtung im</w:t>
      </w:r>
      <w:r w:rsidR="00246F20" w:rsidRPr="0038055D">
        <w:rPr>
          <w:rFonts w:ascii="Arial" w:hAnsi="Arial" w:cs="Arial"/>
        </w:rPr>
        <w:t xml:space="preserve"> Verbund ohne Gewebeeinlage.</w:t>
      </w:r>
      <w:r w:rsidR="0038055D" w:rsidRPr="0038055D">
        <w:rPr>
          <w:rFonts w:ascii="Arial" w:hAnsi="Arial" w:cs="Arial"/>
        </w:rPr>
        <w:t xml:space="preserve"> </w:t>
      </w:r>
    </w:p>
    <w:p w14:paraId="62DDB91D" w14:textId="6E879DB7" w:rsidR="00011B84" w:rsidRDefault="00011B84" w:rsidP="00011B84">
      <w:pPr>
        <w:spacing w:after="0" w:line="360" w:lineRule="auto"/>
        <w:ind w:right="142"/>
        <w:jc w:val="right"/>
        <w:rPr>
          <w:rFonts w:ascii="Arial" w:hAnsi="Arial" w:cs="Arial"/>
        </w:rPr>
      </w:pPr>
      <w:r>
        <w:rPr>
          <w:rFonts w:ascii="Arial" w:hAnsi="Arial" w:cs="Arial"/>
        </w:rPr>
        <w:t>…2</w:t>
      </w:r>
    </w:p>
    <w:p w14:paraId="0033AF80" w14:textId="37BB3A50" w:rsidR="00011B84" w:rsidRDefault="00011B84" w:rsidP="00011B84">
      <w:pPr>
        <w:spacing w:after="0" w:line="360" w:lineRule="auto"/>
        <w:ind w:right="142"/>
        <w:jc w:val="center"/>
        <w:rPr>
          <w:rFonts w:ascii="Arial" w:hAnsi="Arial" w:cs="Arial"/>
        </w:rPr>
      </w:pPr>
      <w:r>
        <w:rPr>
          <w:rFonts w:ascii="Arial" w:hAnsi="Arial" w:cs="Arial"/>
        </w:rPr>
        <w:lastRenderedPageBreak/>
        <w:t>-2-</w:t>
      </w:r>
    </w:p>
    <w:p w14:paraId="153072C3" w14:textId="77777777" w:rsidR="00011B84" w:rsidRDefault="00011B84" w:rsidP="0038055D">
      <w:pPr>
        <w:spacing w:after="0" w:line="360" w:lineRule="auto"/>
        <w:ind w:right="142"/>
        <w:jc w:val="both"/>
        <w:rPr>
          <w:rFonts w:ascii="Arial" w:hAnsi="Arial" w:cs="Arial"/>
        </w:rPr>
      </w:pPr>
    </w:p>
    <w:p w14:paraId="6847C93E" w14:textId="59E083E3" w:rsidR="00686253" w:rsidRPr="0038055D" w:rsidRDefault="00686253" w:rsidP="0038055D">
      <w:pPr>
        <w:spacing w:after="0" w:line="360" w:lineRule="auto"/>
        <w:ind w:right="142"/>
        <w:jc w:val="both"/>
        <w:rPr>
          <w:rFonts w:ascii="Arial" w:hAnsi="Arial" w:cs="Arial"/>
        </w:rPr>
      </w:pPr>
      <w:r w:rsidRPr="0038055D">
        <w:rPr>
          <w:rFonts w:ascii="Arial" w:hAnsi="Arial" w:cs="Arial"/>
        </w:rPr>
        <w:t>„</w:t>
      </w:r>
      <w:r w:rsidR="008903BC" w:rsidRPr="008903BC">
        <w:rPr>
          <w:rFonts w:ascii="Arial" w:hAnsi="Arial" w:cs="Arial"/>
        </w:rPr>
        <w:t xml:space="preserve">Mit PUR Base WPM </w:t>
      </w:r>
      <w:r w:rsidR="00246F20" w:rsidRPr="0038055D">
        <w:rPr>
          <w:rFonts w:ascii="Arial" w:hAnsi="Arial" w:cs="Arial"/>
        </w:rPr>
        <w:t xml:space="preserve">– eingesetzt im Rahmen des </w:t>
      </w:r>
      <w:r w:rsidR="0038055D" w:rsidRPr="0038055D">
        <w:rPr>
          <w:rFonts w:ascii="Arial" w:hAnsi="Arial" w:cs="Arial"/>
        </w:rPr>
        <w:t xml:space="preserve">bewährten </w:t>
      </w:r>
      <w:r w:rsidR="00246F20" w:rsidRPr="0038055D">
        <w:rPr>
          <w:rFonts w:ascii="Arial" w:hAnsi="Arial" w:cs="Arial"/>
        </w:rPr>
        <w:t xml:space="preserve">Systems </w:t>
      </w:r>
      <w:r w:rsidR="00246F20" w:rsidRPr="008903BC">
        <w:rPr>
          <w:rFonts w:ascii="Arial" w:hAnsi="Arial" w:cs="Arial"/>
        </w:rPr>
        <w:t>WP Floor 2230</w:t>
      </w:r>
      <w:r w:rsidR="00246F20" w:rsidRPr="0038055D">
        <w:rPr>
          <w:rFonts w:ascii="Arial" w:hAnsi="Arial" w:cs="Arial"/>
        </w:rPr>
        <w:t xml:space="preserve"> </w:t>
      </w:r>
      <w:r w:rsidR="00246F20" w:rsidRPr="0038055D">
        <w:rPr>
          <w:rFonts w:ascii="Arial" w:hAnsi="Arial" w:cs="Arial"/>
        </w:rPr>
        <w:softHyphen/>
        <w:t>–</w:t>
      </w:r>
      <w:r w:rsidR="00246F20" w:rsidRPr="008903BC">
        <w:rPr>
          <w:rFonts w:ascii="Arial" w:hAnsi="Arial" w:cs="Arial"/>
        </w:rPr>
        <w:t xml:space="preserve"> </w:t>
      </w:r>
      <w:r w:rsidR="008903BC" w:rsidRPr="008903BC">
        <w:rPr>
          <w:rFonts w:ascii="Arial" w:hAnsi="Arial" w:cs="Arial"/>
        </w:rPr>
        <w:t>ist es</w:t>
      </w:r>
      <w:r w:rsidR="008903BC" w:rsidRPr="0038055D">
        <w:rPr>
          <w:rFonts w:ascii="Arial" w:hAnsi="Arial" w:cs="Arial"/>
        </w:rPr>
        <w:t xml:space="preserve"> </w:t>
      </w:r>
      <w:r w:rsidR="008903BC" w:rsidRPr="008903BC">
        <w:rPr>
          <w:rFonts w:ascii="Arial" w:hAnsi="Arial" w:cs="Arial"/>
        </w:rPr>
        <w:t>uns gelungen, Maßstäbe im Hinblick</w:t>
      </w:r>
      <w:r w:rsidR="008903BC" w:rsidRPr="0038055D">
        <w:rPr>
          <w:rFonts w:ascii="Arial" w:hAnsi="Arial" w:cs="Arial"/>
        </w:rPr>
        <w:t xml:space="preserve"> </w:t>
      </w:r>
      <w:r w:rsidR="008903BC" w:rsidRPr="008903BC">
        <w:rPr>
          <w:rFonts w:ascii="Arial" w:hAnsi="Arial" w:cs="Arial"/>
        </w:rPr>
        <w:t>auf technisches Eigenschaftsprofil,</w:t>
      </w:r>
      <w:r w:rsidR="008903BC" w:rsidRPr="0038055D">
        <w:rPr>
          <w:rFonts w:ascii="Arial" w:hAnsi="Arial" w:cs="Arial"/>
        </w:rPr>
        <w:t xml:space="preserve"> </w:t>
      </w:r>
      <w:r w:rsidR="008903BC" w:rsidRPr="008903BC">
        <w:rPr>
          <w:rFonts w:ascii="Arial" w:hAnsi="Arial" w:cs="Arial"/>
        </w:rPr>
        <w:t>Anwendungs</w:t>
      </w:r>
      <w:r w:rsidR="00EE0382">
        <w:rPr>
          <w:rFonts w:ascii="Arial" w:hAnsi="Arial" w:cs="Arial"/>
        </w:rPr>
        <w:t>-</w:t>
      </w:r>
      <w:r w:rsidR="008903BC" w:rsidRPr="008903BC">
        <w:rPr>
          <w:rFonts w:ascii="Arial" w:hAnsi="Arial" w:cs="Arial"/>
        </w:rPr>
        <w:t>sicherheit und Verarbeitungsfreundlichkeit</w:t>
      </w:r>
      <w:r w:rsidR="008903BC" w:rsidRPr="0038055D">
        <w:rPr>
          <w:rFonts w:ascii="Arial" w:hAnsi="Arial" w:cs="Arial"/>
        </w:rPr>
        <w:t xml:space="preserve"> </w:t>
      </w:r>
      <w:r w:rsidR="008903BC" w:rsidRPr="008903BC">
        <w:rPr>
          <w:rFonts w:ascii="Arial" w:hAnsi="Arial" w:cs="Arial"/>
        </w:rPr>
        <w:t>zu setzen</w:t>
      </w:r>
      <w:r w:rsidR="0038055D" w:rsidRPr="0038055D">
        <w:rPr>
          <w:rFonts w:ascii="Arial" w:hAnsi="Arial" w:cs="Arial"/>
        </w:rPr>
        <w:t xml:space="preserve">. </w:t>
      </w:r>
      <w:r w:rsidR="00EE0382">
        <w:rPr>
          <w:rFonts w:ascii="Arial" w:hAnsi="Arial" w:cs="Arial"/>
        </w:rPr>
        <w:t xml:space="preserve">An unserem Stand wollen wir unseren Besuchern die Vorteile hautnah präsentieren. Wir freuen uns auf </w:t>
      </w:r>
      <w:r w:rsidR="0038055D" w:rsidRPr="0038055D">
        <w:rPr>
          <w:rFonts w:ascii="Arial" w:hAnsi="Arial" w:cs="Arial"/>
        </w:rPr>
        <w:t>interessante Gespräche und eine tolle Messe</w:t>
      </w:r>
      <w:r w:rsidRPr="0038055D">
        <w:rPr>
          <w:rFonts w:ascii="Arial" w:hAnsi="Arial" w:cs="Arial"/>
        </w:rPr>
        <w:t xml:space="preserve">“, erklärt </w:t>
      </w:r>
      <w:r w:rsidR="008903BC" w:rsidRPr="0038055D">
        <w:rPr>
          <w:rFonts w:ascii="Arial" w:hAnsi="Arial" w:cs="Arial"/>
        </w:rPr>
        <w:t>Mike van Dijken, Produktmanager Bodenschutz</w:t>
      </w:r>
      <w:r w:rsidRPr="0038055D">
        <w:rPr>
          <w:rFonts w:ascii="Arial" w:hAnsi="Arial" w:cs="Arial"/>
        </w:rPr>
        <w:t xml:space="preserve"> bei Remmers.</w:t>
      </w:r>
      <w:r w:rsidR="0038055D" w:rsidRPr="0038055D">
        <w:rPr>
          <w:rFonts w:ascii="Arial" w:hAnsi="Arial" w:cs="Arial"/>
        </w:rPr>
        <w:t xml:space="preserve"> </w:t>
      </w:r>
    </w:p>
    <w:p w14:paraId="55775178" w14:textId="77777777" w:rsidR="00686253" w:rsidRPr="0038055D" w:rsidRDefault="00686253" w:rsidP="0038055D">
      <w:pPr>
        <w:spacing w:after="0" w:line="360" w:lineRule="auto"/>
        <w:ind w:right="142"/>
        <w:jc w:val="both"/>
        <w:rPr>
          <w:rFonts w:ascii="Arial" w:hAnsi="Arial" w:cs="Arial"/>
        </w:rPr>
      </w:pPr>
    </w:p>
    <w:p w14:paraId="4A028AC7" w14:textId="6B8F0517" w:rsidR="00686253" w:rsidRDefault="006A0638" w:rsidP="0038055D">
      <w:pPr>
        <w:spacing w:after="0" w:line="360" w:lineRule="auto"/>
        <w:ind w:right="142"/>
        <w:jc w:val="both"/>
        <w:rPr>
          <w:rFonts w:ascii="Arial" w:hAnsi="Arial" w:cs="Arial"/>
        </w:rPr>
      </w:pPr>
      <w:r>
        <w:rPr>
          <w:rFonts w:ascii="Arial" w:hAnsi="Arial" w:cs="Arial"/>
        </w:rPr>
        <w:t xml:space="preserve">Weitere Informationen unter </w:t>
      </w:r>
      <w:hyperlink r:id="rId5" w:history="1">
        <w:r w:rsidRPr="007876AE">
          <w:rPr>
            <w:rStyle w:val="Hyperlink"/>
            <w:rFonts w:ascii="Arial" w:hAnsi="Arial" w:cs="Arial"/>
          </w:rPr>
          <w:t>www.remmers.com</w:t>
        </w:r>
      </w:hyperlink>
    </w:p>
    <w:p w14:paraId="3B55D0B7" w14:textId="77777777" w:rsidR="0038055D" w:rsidRPr="009F28E7" w:rsidRDefault="0038055D" w:rsidP="0038055D">
      <w:pPr>
        <w:pStyle w:val="Default"/>
        <w:suppressAutoHyphens/>
        <w:spacing w:line="360" w:lineRule="auto"/>
        <w:ind w:right="142"/>
        <w:jc w:val="both"/>
        <w:rPr>
          <w:i/>
          <w:iCs/>
          <w:sz w:val="22"/>
          <w:szCs w:val="22"/>
        </w:rPr>
      </w:pPr>
    </w:p>
    <w:p w14:paraId="6634C994" w14:textId="4B1587DB" w:rsidR="0038055D" w:rsidRPr="009F28E7" w:rsidRDefault="006A0638" w:rsidP="0038055D">
      <w:pPr>
        <w:pStyle w:val="Default"/>
        <w:suppressAutoHyphens/>
        <w:spacing w:line="360" w:lineRule="auto"/>
        <w:ind w:right="142"/>
        <w:jc w:val="both"/>
        <w:rPr>
          <w:i/>
          <w:iCs/>
          <w:sz w:val="22"/>
          <w:szCs w:val="22"/>
        </w:rPr>
      </w:pPr>
      <w:r>
        <w:rPr>
          <w:i/>
          <w:iCs/>
          <w:sz w:val="22"/>
          <w:szCs w:val="22"/>
        </w:rPr>
        <w:t>2.527</w:t>
      </w:r>
      <w:r w:rsidR="0038055D" w:rsidRPr="009F28E7">
        <w:rPr>
          <w:i/>
          <w:iCs/>
          <w:sz w:val="22"/>
          <w:szCs w:val="22"/>
        </w:rPr>
        <w:t xml:space="preserve"> Zeichen (inkl. Leerzeichen)</w:t>
      </w:r>
    </w:p>
    <w:p w14:paraId="12262F73" w14:textId="77777777" w:rsidR="0038055D" w:rsidRPr="009F28E7" w:rsidRDefault="0038055D" w:rsidP="0038055D">
      <w:pPr>
        <w:pStyle w:val="Default"/>
        <w:suppressAutoHyphens/>
        <w:spacing w:line="360" w:lineRule="auto"/>
        <w:ind w:right="142"/>
        <w:jc w:val="both"/>
        <w:rPr>
          <w:i/>
          <w:iCs/>
          <w:sz w:val="22"/>
          <w:szCs w:val="22"/>
        </w:rPr>
      </w:pPr>
    </w:p>
    <w:p w14:paraId="5DF70BD8" w14:textId="77777777" w:rsidR="0038055D" w:rsidRPr="009F28E7" w:rsidRDefault="0038055D" w:rsidP="0038055D">
      <w:pPr>
        <w:pStyle w:val="Default"/>
        <w:suppressAutoHyphens/>
        <w:spacing w:line="360" w:lineRule="auto"/>
        <w:ind w:right="142"/>
        <w:jc w:val="both"/>
        <w:rPr>
          <w:i/>
          <w:iCs/>
          <w:sz w:val="22"/>
          <w:szCs w:val="22"/>
        </w:rPr>
      </w:pPr>
      <w:r w:rsidRPr="009F28E7">
        <w:rPr>
          <w:i/>
          <w:iCs/>
          <w:sz w:val="22"/>
          <w:szCs w:val="22"/>
        </w:rPr>
        <w:t>Kontakt für Redaktionen: Christian Behrens, Tel. 0 54 32/83 858</w:t>
      </w:r>
    </w:p>
    <w:p w14:paraId="2FDE6D1C" w14:textId="77777777" w:rsidR="00237154" w:rsidRPr="008904C9" w:rsidRDefault="00237154" w:rsidP="00237154">
      <w:pPr>
        <w:pBdr>
          <w:bottom w:val="single" w:sz="6" w:space="1" w:color="auto"/>
        </w:pBdr>
        <w:suppressAutoHyphens/>
        <w:spacing w:after="0" w:line="360" w:lineRule="auto"/>
        <w:jc w:val="both"/>
        <w:rPr>
          <w:rFonts w:ascii="Arial" w:hAnsi="Arial" w:cs="Arial"/>
        </w:rPr>
      </w:pPr>
    </w:p>
    <w:p w14:paraId="030C85C5" w14:textId="77777777" w:rsidR="00237154" w:rsidRPr="008904C9" w:rsidRDefault="00237154" w:rsidP="00237154">
      <w:pPr>
        <w:suppressAutoHyphens/>
        <w:spacing w:after="0" w:line="360" w:lineRule="auto"/>
        <w:jc w:val="both"/>
        <w:rPr>
          <w:rFonts w:ascii="Arial" w:hAnsi="Arial" w:cs="Arial"/>
        </w:rPr>
      </w:pPr>
    </w:p>
    <w:p w14:paraId="12748BB2" w14:textId="77777777" w:rsidR="00237154" w:rsidRPr="00F46206" w:rsidRDefault="00237154" w:rsidP="00237154">
      <w:pPr>
        <w:pBdr>
          <w:bottom w:val="single" w:sz="6" w:space="1" w:color="auto"/>
        </w:pBdr>
        <w:spacing w:line="360" w:lineRule="auto"/>
        <w:jc w:val="both"/>
        <w:rPr>
          <w:b/>
          <w:bCs/>
        </w:rPr>
      </w:pPr>
      <w:r w:rsidRPr="00F46206">
        <w:rPr>
          <w:b/>
          <w:bCs/>
        </w:rPr>
        <w:t>Was wir machen und was uns ausmacht.</w:t>
      </w:r>
    </w:p>
    <w:p w14:paraId="1C1FD6D4" w14:textId="77777777" w:rsidR="00237154" w:rsidRDefault="00237154" w:rsidP="00237154">
      <w:pPr>
        <w:pBdr>
          <w:bottom w:val="single" w:sz="6" w:space="1" w:color="auto"/>
        </w:pBdr>
        <w:spacing w:line="360" w:lineRule="auto"/>
        <w:jc w:val="both"/>
      </w:pPr>
      <w:r>
        <w:t>1949 von Bernhard Remmers gegründet, ist die Remmers Gruppe mit Sitz in Löningen bis heute ein unabhängiges und inhabergeführtes Familienunternehmen. Leidenschaftlicher Einsatz, ein partnerschaftliches Verhältnis zu Kunden sowie fortschrittliche Produkte und Dienstleistungen, die immer wieder Maßstäbe setzen: All das macht Remmers aus und hat das Unternehmen zu einem der führenden Spezialisten für bauchemische Produkte, Holzfarben und -lacke sowie Industrielacke werden lassen. Im Jubiläumsjahr heißt es bei Remmers „Zukunft kommt von Machen. Seit 1949.“ Rund 1.600 hochqualifizierte Fachkräfte in 19 Ländern jeden Tag daran, die Arbeit, die Projekte, die Ideen und Visionen von Kunden und Partnern gemeinsam ans Ziel zu bringen. Persönlich, engagiert, zupackend, fortschrittlich – und immer auch bodenständig und zuverlässig.</w:t>
      </w:r>
    </w:p>
    <w:p w14:paraId="0C813F1D" w14:textId="77777777" w:rsidR="00237154" w:rsidRPr="007B0C19" w:rsidRDefault="00237154" w:rsidP="00237154">
      <w:pPr>
        <w:pBdr>
          <w:bottom w:val="single" w:sz="6" w:space="1" w:color="auto"/>
        </w:pBdr>
        <w:spacing w:line="360" w:lineRule="auto"/>
        <w:jc w:val="both"/>
        <w:rPr>
          <w:rFonts w:eastAsia="FiraSans-Light"/>
        </w:rPr>
      </w:pPr>
      <w:r>
        <w:t>www.remmers.com</w:t>
      </w:r>
    </w:p>
    <w:p w14:paraId="337E28D3" w14:textId="77777777" w:rsidR="0038055D" w:rsidRPr="009F28E7" w:rsidRDefault="0038055D" w:rsidP="0038055D">
      <w:pPr>
        <w:tabs>
          <w:tab w:val="left" w:pos="284"/>
          <w:tab w:val="left" w:pos="5245"/>
        </w:tabs>
        <w:suppressAutoHyphens/>
        <w:spacing w:after="0" w:line="360" w:lineRule="auto"/>
        <w:ind w:right="142"/>
        <w:jc w:val="both"/>
        <w:rPr>
          <w:rFonts w:ascii="Arial" w:hAnsi="Arial" w:cs="Arial"/>
          <w:u w:val="single"/>
        </w:rPr>
      </w:pPr>
    </w:p>
    <w:p w14:paraId="5CB547EB" w14:textId="77777777" w:rsidR="00237154" w:rsidRDefault="00237154">
      <w:pPr>
        <w:rPr>
          <w:rFonts w:ascii="Arial" w:eastAsia="Times New Roman" w:hAnsi="Arial" w:cs="Arial"/>
          <w:kern w:val="0"/>
          <w:lang w:eastAsia="de-DE"/>
          <w14:ligatures w14:val="none"/>
        </w:rPr>
      </w:pPr>
      <w:r>
        <w:rPr>
          <w:rFonts w:ascii="Arial" w:eastAsia="Times New Roman" w:hAnsi="Arial" w:cs="Arial"/>
          <w:kern w:val="0"/>
          <w:lang w:eastAsia="de-DE"/>
          <w14:ligatures w14:val="none"/>
        </w:rPr>
        <w:br w:type="page"/>
      </w:r>
    </w:p>
    <w:p w14:paraId="10CD9F90" w14:textId="77777777" w:rsidR="004F1437" w:rsidRPr="008904C9" w:rsidRDefault="004F1437" w:rsidP="004F1437">
      <w:pPr>
        <w:suppressAutoHyphens/>
        <w:spacing w:after="0" w:line="360" w:lineRule="auto"/>
        <w:jc w:val="both"/>
        <w:rPr>
          <w:rFonts w:ascii="Arial" w:hAnsi="Arial" w:cs="Arial"/>
          <w:u w:val="single"/>
        </w:rPr>
      </w:pPr>
      <w:r w:rsidRPr="008904C9">
        <w:rPr>
          <w:rFonts w:ascii="Arial" w:hAnsi="Arial" w:cs="Arial"/>
          <w:u w:val="single"/>
        </w:rPr>
        <w:lastRenderedPageBreak/>
        <w:t>Bildunterschrift:</w:t>
      </w:r>
    </w:p>
    <w:p w14:paraId="27D71D56" w14:textId="77777777" w:rsidR="004F1437" w:rsidRDefault="004F1437" w:rsidP="000847DA">
      <w:pPr>
        <w:suppressAutoHyphens/>
        <w:spacing w:after="0" w:line="360" w:lineRule="auto"/>
        <w:jc w:val="both"/>
        <w:rPr>
          <w:rFonts w:ascii="Arial" w:eastAsia="Times New Roman" w:hAnsi="Arial" w:cs="Arial"/>
          <w:kern w:val="0"/>
          <w:lang w:eastAsia="de-DE"/>
          <w14:ligatures w14:val="none"/>
        </w:rPr>
      </w:pPr>
    </w:p>
    <w:p w14:paraId="09F0FC00" w14:textId="05ACD051" w:rsidR="0038055D" w:rsidRPr="000847DA" w:rsidRDefault="0038055D" w:rsidP="000847DA">
      <w:pPr>
        <w:suppressAutoHyphens/>
        <w:spacing w:after="0" w:line="360" w:lineRule="auto"/>
        <w:jc w:val="both"/>
        <w:rPr>
          <w:rFonts w:ascii="Arial" w:eastAsia="Times New Roman" w:hAnsi="Arial" w:cs="Arial"/>
          <w:kern w:val="0"/>
          <w:lang w:eastAsia="de-DE"/>
          <w14:ligatures w14:val="none"/>
        </w:rPr>
      </w:pPr>
      <w:r w:rsidRPr="000847DA">
        <w:rPr>
          <w:rFonts w:ascii="Arial" w:eastAsia="Times New Roman" w:hAnsi="Arial" w:cs="Arial"/>
          <w:kern w:val="0"/>
          <w:lang w:eastAsia="de-DE"/>
          <w14:ligatures w14:val="none"/>
        </w:rPr>
        <w:t>Bild 1</w:t>
      </w:r>
      <w:r w:rsidR="00011B84" w:rsidRPr="000847DA">
        <w:rPr>
          <w:rFonts w:ascii="Arial" w:eastAsia="Times New Roman" w:hAnsi="Arial" w:cs="Arial"/>
          <w:kern w:val="0"/>
          <w:lang w:eastAsia="de-DE"/>
          <w14:ligatures w14:val="none"/>
        </w:rPr>
        <w:t xml:space="preserve"> – </w:t>
      </w:r>
      <w:r w:rsidR="00737EF8">
        <w:rPr>
          <w:rFonts w:ascii="Arial" w:eastAsia="Times New Roman" w:hAnsi="Arial" w:cs="Arial"/>
          <w:kern w:val="0"/>
          <w:lang w:eastAsia="de-DE"/>
          <w14:ligatures w14:val="none"/>
        </w:rPr>
        <w:t xml:space="preserve">1 </w:t>
      </w:r>
      <w:r w:rsidR="007E7821" w:rsidRPr="000847DA">
        <w:rPr>
          <w:rFonts w:ascii="Arial" w:eastAsia="Times New Roman" w:hAnsi="Arial" w:cs="Arial"/>
          <w:kern w:val="0"/>
          <w:lang w:eastAsia="de-DE"/>
          <w14:ligatures w14:val="none"/>
        </w:rPr>
        <w:t>Crete Boden</w:t>
      </w:r>
    </w:p>
    <w:p w14:paraId="0287A439" w14:textId="30A239A9" w:rsidR="007E7821" w:rsidRPr="000847DA" w:rsidRDefault="007E7821" w:rsidP="000847DA">
      <w:pPr>
        <w:suppressAutoHyphens/>
        <w:spacing w:after="0" w:line="360" w:lineRule="auto"/>
        <w:jc w:val="both"/>
        <w:rPr>
          <w:rFonts w:ascii="Arial" w:eastAsia="Times New Roman" w:hAnsi="Arial" w:cs="Arial"/>
          <w:kern w:val="0"/>
          <w:lang w:eastAsia="de-DE"/>
          <w14:ligatures w14:val="none"/>
        </w:rPr>
      </w:pPr>
      <w:r w:rsidRPr="000847DA">
        <w:rPr>
          <w:rFonts w:ascii="Arial" w:eastAsia="Times New Roman" w:hAnsi="Arial" w:cs="Arial"/>
          <w:kern w:val="0"/>
          <w:lang w:eastAsia="de-DE"/>
          <w14:ligatures w14:val="none"/>
        </w:rPr>
        <w:drawing>
          <wp:inline distT="0" distB="0" distL="0" distR="0" wp14:anchorId="5A8AD5A5" wp14:editId="2CE0F04E">
            <wp:extent cx="4129088" cy="2752725"/>
            <wp:effectExtent l="0" t="0" r="5080" b="0"/>
            <wp:docPr id="1653277470" name="Grafik 1" descr="Ein Bild, das Im Haus, Weinkeller, Brauerei, Winzere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77470" name="Grafik 1" descr="Ein Bild, das Im Haus, Weinkeller, Brauerei, Winzerei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35317" cy="2756878"/>
                    </a:xfrm>
                    <a:prstGeom prst="rect">
                      <a:avLst/>
                    </a:prstGeom>
                  </pic:spPr>
                </pic:pic>
              </a:graphicData>
            </a:graphic>
          </wp:inline>
        </w:drawing>
      </w:r>
    </w:p>
    <w:p w14:paraId="0CEC245E" w14:textId="22CA2A49" w:rsidR="0038055D" w:rsidRDefault="0038055D" w:rsidP="000847DA">
      <w:pPr>
        <w:suppressAutoHyphens/>
        <w:spacing w:after="0" w:line="360" w:lineRule="auto"/>
        <w:jc w:val="both"/>
        <w:rPr>
          <w:rFonts w:ascii="Arial" w:eastAsia="Times New Roman" w:hAnsi="Arial" w:cs="Arial"/>
          <w:kern w:val="0"/>
          <w:lang w:eastAsia="de-DE"/>
          <w14:ligatures w14:val="none"/>
        </w:rPr>
      </w:pPr>
      <w:r w:rsidRPr="000847DA">
        <w:rPr>
          <w:rFonts w:ascii="Arial" w:eastAsia="Times New Roman" w:hAnsi="Arial" w:cs="Arial"/>
          <w:kern w:val="0"/>
          <w:lang w:eastAsia="de-DE"/>
          <w14:ligatures w14:val="none"/>
        </w:rPr>
        <w:t xml:space="preserve">Am Remmers Messestand </w:t>
      </w:r>
      <w:r w:rsidR="007109DE" w:rsidRPr="000847DA">
        <w:rPr>
          <w:rFonts w:ascii="Arial" w:eastAsia="Times New Roman" w:hAnsi="Arial" w:cs="Arial"/>
          <w:kern w:val="0"/>
          <w:lang w:eastAsia="de-DE"/>
          <w14:ligatures w14:val="none"/>
        </w:rPr>
        <w:t>werden leistungsfähige, dauerhafte und hygienische Beschichtungssysteme für Böden in der Getränke- bzw. Lebensmittelindustrie präsentiert.</w:t>
      </w:r>
    </w:p>
    <w:p w14:paraId="12A88559" w14:textId="34AC467C" w:rsidR="000847DA" w:rsidRPr="00FD5ABE" w:rsidRDefault="000847DA" w:rsidP="000847DA">
      <w:pPr>
        <w:suppressAutoHyphens/>
        <w:spacing w:after="0" w:line="360" w:lineRule="auto"/>
        <w:jc w:val="both"/>
        <w:rPr>
          <w:rFonts w:ascii="Arial" w:eastAsia="Times New Roman" w:hAnsi="Arial" w:cs="Arial"/>
          <w:i/>
          <w:iCs/>
          <w:kern w:val="0"/>
          <w:lang w:eastAsia="de-DE"/>
          <w14:ligatures w14:val="none"/>
        </w:rPr>
      </w:pPr>
      <w:r w:rsidRPr="00FD5ABE">
        <w:rPr>
          <w:rFonts w:ascii="Arial" w:eastAsia="Times New Roman" w:hAnsi="Arial" w:cs="Arial"/>
          <w:i/>
          <w:iCs/>
          <w:kern w:val="0"/>
          <w:lang w:eastAsia="de-DE"/>
          <w14:ligatures w14:val="none"/>
        </w:rPr>
        <w:t>Bildquelle: Remmers</w:t>
      </w:r>
    </w:p>
    <w:p w14:paraId="4744DA07" w14:textId="77777777" w:rsidR="007109DE" w:rsidRPr="006F1E08" w:rsidRDefault="007109DE" w:rsidP="0038055D">
      <w:pPr>
        <w:suppressAutoHyphens/>
        <w:spacing w:after="0" w:line="240" w:lineRule="auto"/>
        <w:ind w:right="142"/>
        <w:jc w:val="both"/>
        <w:rPr>
          <w:rFonts w:ascii="Arial" w:hAnsi="Arial" w:cs="Arial"/>
        </w:rPr>
      </w:pPr>
    </w:p>
    <w:p w14:paraId="5A3BE1F8" w14:textId="77777777" w:rsidR="0038055D" w:rsidRDefault="0038055D" w:rsidP="0038055D">
      <w:pPr>
        <w:spacing w:after="0" w:line="240" w:lineRule="auto"/>
        <w:ind w:right="142"/>
      </w:pPr>
    </w:p>
    <w:p w14:paraId="2A428619" w14:textId="77777777" w:rsidR="00FD5ABE" w:rsidRDefault="00FD5ABE" w:rsidP="0038055D">
      <w:pPr>
        <w:suppressAutoHyphens/>
        <w:spacing w:after="0" w:line="240" w:lineRule="auto"/>
        <w:ind w:right="142"/>
        <w:jc w:val="both"/>
        <w:rPr>
          <w:rFonts w:ascii="Arial" w:hAnsi="Arial" w:cs="Arial"/>
          <w:b/>
        </w:rPr>
      </w:pPr>
    </w:p>
    <w:p w14:paraId="30326021" w14:textId="59A646C0" w:rsidR="00737EF8" w:rsidRPr="00737EF8" w:rsidRDefault="0038055D" w:rsidP="00737EF8">
      <w:pPr>
        <w:suppressAutoHyphens/>
        <w:spacing w:after="0" w:line="360" w:lineRule="auto"/>
        <w:jc w:val="both"/>
        <w:rPr>
          <w:rFonts w:ascii="Arial" w:eastAsia="Times New Roman" w:hAnsi="Arial" w:cs="Arial"/>
          <w:kern w:val="0"/>
          <w:lang w:eastAsia="de-DE"/>
          <w14:ligatures w14:val="none"/>
        </w:rPr>
      </w:pPr>
      <w:r w:rsidRPr="00737EF8">
        <w:rPr>
          <w:rFonts w:ascii="Arial" w:eastAsia="Times New Roman" w:hAnsi="Arial" w:cs="Arial"/>
          <w:kern w:val="0"/>
          <w:lang w:eastAsia="de-DE"/>
          <w14:ligatures w14:val="none"/>
        </w:rPr>
        <w:t>Bild</w:t>
      </w:r>
      <w:r w:rsidR="00737EF8" w:rsidRPr="00737EF8">
        <w:rPr>
          <w:rFonts w:ascii="Arial" w:eastAsia="Times New Roman" w:hAnsi="Arial" w:cs="Arial"/>
          <w:kern w:val="0"/>
          <w:lang w:eastAsia="de-DE"/>
          <w14:ligatures w14:val="none"/>
        </w:rPr>
        <w:t xml:space="preserve"> – 2 PUR Base WPM</w:t>
      </w:r>
    </w:p>
    <w:p w14:paraId="4658CD4C" w14:textId="5D01E00C" w:rsidR="0038055D" w:rsidRPr="00737EF8" w:rsidRDefault="00737EF8" w:rsidP="00737EF8">
      <w:pPr>
        <w:tabs>
          <w:tab w:val="left" w:pos="6521"/>
        </w:tabs>
        <w:suppressAutoHyphens/>
        <w:spacing w:after="0" w:line="360" w:lineRule="auto"/>
        <w:jc w:val="both"/>
        <w:rPr>
          <w:rFonts w:ascii="Arial" w:eastAsia="Times New Roman" w:hAnsi="Arial" w:cs="Arial"/>
          <w:kern w:val="0"/>
          <w:lang w:eastAsia="de-DE"/>
          <w14:ligatures w14:val="none"/>
        </w:rPr>
      </w:pPr>
      <w:r w:rsidRPr="00737EF8">
        <w:rPr>
          <w:rFonts w:ascii="Arial" w:eastAsia="Times New Roman" w:hAnsi="Arial" w:cs="Arial"/>
          <w:kern w:val="0"/>
          <w:lang w:eastAsia="de-DE"/>
          <w14:ligatures w14:val="none"/>
        </w:rPr>
        <w:drawing>
          <wp:inline distT="0" distB="0" distL="0" distR="0" wp14:anchorId="0827283C" wp14:editId="1C95761D">
            <wp:extent cx="4129088" cy="2752725"/>
            <wp:effectExtent l="0" t="0" r="5080" b="0"/>
            <wp:docPr id="400162265" name="Grafik 2" descr="Ein Bild, das Im Haus, Stahl, Industrie, Bautech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62265" name="Grafik 2" descr="Ein Bild, das Im Haus, Stahl, Industrie, Bautechnik enthält.&#10;&#10;Automatisch generierte Beschreibung"/>
                    <pic:cNvPicPr/>
                  </pic:nvPicPr>
                  <pic:blipFill>
                    <a:blip r:embed="rId7"/>
                    <a:stretch>
                      <a:fillRect/>
                    </a:stretch>
                  </pic:blipFill>
                  <pic:spPr>
                    <a:xfrm>
                      <a:off x="0" y="0"/>
                      <a:ext cx="4136125" cy="2757416"/>
                    </a:xfrm>
                    <a:prstGeom prst="rect">
                      <a:avLst/>
                    </a:prstGeom>
                  </pic:spPr>
                </pic:pic>
              </a:graphicData>
            </a:graphic>
          </wp:inline>
        </w:drawing>
      </w:r>
    </w:p>
    <w:p w14:paraId="2859B28A" w14:textId="0F8AAD6A" w:rsidR="007109DE" w:rsidRPr="00737EF8" w:rsidRDefault="007109DE" w:rsidP="00737EF8">
      <w:pPr>
        <w:suppressAutoHyphens/>
        <w:spacing w:after="0" w:line="360" w:lineRule="auto"/>
        <w:jc w:val="both"/>
        <w:rPr>
          <w:rFonts w:ascii="Arial" w:eastAsia="Times New Roman" w:hAnsi="Arial" w:cs="Arial"/>
          <w:kern w:val="0"/>
          <w:lang w:eastAsia="de-DE"/>
          <w14:ligatures w14:val="none"/>
        </w:rPr>
      </w:pPr>
      <w:r w:rsidRPr="00737EF8">
        <w:rPr>
          <w:rFonts w:ascii="Arial" w:eastAsia="Times New Roman" w:hAnsi="Arial" w:cs="Arial"/>
          <w:kern w:val="0"/>
          <w:lang w:eastAsia="de-DE"/>
          <w14:ligatures w14:val="none"/>
        </w:rPr>
        <w:t>Einmalig im Markt: Das lösemittelfreie PUR BASE WPM verfügt bei der Nutzung als Abdichtung im Verbund ohne Gewebeeinlage über ein allgemein bauaufsichtliches Prüfzeugnis.</w:t>
      </w:r>
    </w:p>
    <w:p w14:paraId="3B279107" w14:textId="25F51C1B" w:rsidR="0038055D" w:rsidRPr="00E07899" w:rsidRDefault="0038055D" w:rsidP="0038055D">
      <w:pPr>
        <w:suppressAutoHyphens/>
        <w:spacing w:after="0" w:line="240" w:lineRule="auto"/>
        <w:ind w:right="142"/>
        <w:jc w:val="both"/>
        <w:rPr>
          <w:rFonts w:ascii="Arial" w:hAnsi="Arial" w:cs="Arial"/>
          <w:i/>
          <w:iCs/>
          <w:color w:val="000000"/>
        </w:rPr>
      </w:pPr>
      <w:r w:rsidRPr="00E07899">
        <w:rPr>
          <w:rFonts w:ascii="Arial" w:hAnsi="Arial" w:cs="Arial"/>
          <w:i/>
          <w:iCs/>
          <w:color w:val="000000"/>
        </w:rPr>
        <w:t>Bildquelle: Remmers, Löningen</w:t>
      </w:r>
    </w:p>
    <w:p w14:paraId="1B3DC37D" w14:textId="77777777" w:rsidR="00E5261F" w:rsidRPr="0038055D" w:rsidRDefault="00E5261F" w:rsidP="0038055D">
      <w:pPr>
        <w:spacing w:after="0" w:line="360" w:lineRule="auto"/>
        <w:ind w:right="142"/>
        <w:jc w:val="both"/>
        <w:rPr>
          <w:rFonts w:ascii="Arial" w:hAnsi="Arial" w:cs="Arial"/>
        </w:rPr>
      </w:pPr>
    </w:p>
    <w:sectPr w:rsidR="00E5261F" w:rsidRPr="0038055D" w:rsidSect="002E4B7E">
      <w:pgSz w:w="11906" w:h="16838"/>
      <w:pgMar w:top="1417" w:right="3259"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Sans-Ligh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3ED8"/>
    <w:multiLevelType w:val="hybridMultilevel"/>
    <w:tmpl w:val="78DAE3D8"/>
    <w:lvl w:ilvl="0" w:tplc="E21AB9EE">
      <w:numFmt w:val="bullet"/>
      <w:lvlText w:val=""/>
      <w:lvlJc w:val="left"/>
      <w:pPr>
        <w:ind w:left="1080" w:hanging="360"/>
      </w:pPr>
      <w:rPr>
        <w:rFonts w:ascii="Wingdings" w:eastAsia="Aptos" w:hAnsi="Wingdings" w:cs="Times New Roman"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 w15:restartNumberingAfterBreak="0">
    <w:nsid w:val="7B497CAB"/>
    <w:multiLevelType w:val="hybridMultilevel"/>
    <w:tmpl w:val="2722AC46"/>
    <w:lvl w:ilvl="0" w:tplc="082E4FCE">
      <w:numFmt w:val="bullet"/>
      <w:lvlText w:val="-"/>
      <w:lvlJc w:val="left"/>
      <w:pPr>
        <w:ind w:left="720" w:hanging="360"/>
      </w:pPr>
      <w:rPr>
        <w:rFonts w:ascii="Aptos" w:eastAsia="Aptos" w:hAnsi="Apt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838009193">
    <w:abstractNumId w:val="1"/>
  </w:num>
  <w:num w:numId="2" w16cid:durableId="787511832">
    <w:abstractNumId w:val="0"/>
  </w:num>
  <w:num w:numId="3" w16cid:durableId="246892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449"/>
    <w:rsid w:val="00011B84"/>
    <w:rsid w:val="000637A4"/>
    <w:rsid w:val="000847DA"/>
    <w:rsid w:val="00237154"/>
    <w:rsid w:val="00246F20"/>
    <w:rsid w:val="00255449"/>
    <w:rsid w:val="002E4B7E"/>
    <w:rsid w:val="0038055D"/>
    <w:rsid w:val="003B617D"/>
    <w:rsid w:val="003D21B6"/>
    <w:rsid w:val="004F1437"/>
    <w:rsid w:val="00516D53"/>
    <w:rsid w:val="00596A32"/>
    <w:rsid w:val="00686253"/>
    <w:rsid w:val="006A0638"/>
    <w:rsid w:val="007109DE"/>
    <w:rsid w:val="00715FBC"/>
    <w:rsid w:val="00737EF8"/>
    <w:rsid w:val="007E7821"/>
    <w:rsid w:val="008903BC"/>
    <w:rsid w:val="00A01EAE"/>
    <w:rsid w:val="00A834D2"/>
    <w:rsid w:val="00AE39F0"/>
    <w:rsid w:val="00B75737"/>
    <w:rsid w:val="00E07899"/>
    <w:rsid w:val="00E177DB"/>
    <w:rsid w:val="00E5261F"/>
    <w:rsid w:val="00EE0382"/>
    <w:rsid w:val="00F1459E"/>
    <w:rsid w:val="00F148FC"/>
    <w:rsid w:val="00FD5A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22154"/>
  <w15:chartTrackingRefBased/>
  <w15:docId w15:val="{0B8014A0-7870-4CE1-B8DD-7B083623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86253"/>
    <w:pPr>
      <w:ind w:left="720"/>
      <w:contextualSpacing/>
    </w:pPr>
  </w:style>
  <w:style w:type="paragraph" w:customStyle="1" w:styleId="Default">
    <w:name w:val="Default"/>
    <w:rsid w:val="0038055D"/>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basedOn w:val="Absatz-Standardschriftart"/>
    <w:uiPriority w:val="99"/>
    <w:unhideWhenUsed/>
    <w:rsid w:val="006A0638"/>
    <w:rPr>
      <w:color w:val="0563C1" w:themeColor="hyperlink"/>
      <w:u w:val="single"/>
    </w:rPr>
  </w:style>
  <w:style w:type="character" w:styleId="NichtaufgelsteErwhnung">
    <w:name w:val="Unresolved Mention"/>
    <w:basedOn w:val="Absatz-Standardschriftart"/>
    <w:uiPriority w:val="99"/>
    <w:semiHidden/>
    <w:unhideWhenUsed/>
    <w:rsid w:val="006A0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536985">
      <w:bodyDiv w:val="1"/>
      <w:marLeft w:val="0"/>
      <w:marRight w:val="0"/>
      <w:marTop w:val="0"/>
      <w:marBottom w:val="0"/>
      <w:divBdr>
        <w:top w:val="none" w:sz="0" w:space="0" w:color="auto"/>
        <w:left w:val="none" w:sz="0" w:space="0" w:color="auto"/>
        <w:bottom w:val="none" w:sz="0" w:space="0" w:color="auto"/>
        <w:right w:val="none" w:sz="0" w:space="0" w:color="auto"/>
      </w:divBdr>
    </w:div>
    <w:div w:id="581643577">
      <w:bodyDiv w:val="1"/>
      <w:marLeft w:val="0"/>
      <w:marRight w:val="0"/>
      <w:marTop w:val="0"/>
      <w:marBottom w:val="0"/>
      <w:divBdr>
        <w:top w:val="none" w:sz="0" w:space="0" w:color="auto"/>
        <w:left w:val="none" w:sz="0" w:space="0" w:color="auto"/>
        <w:bottom w:val="none" w:sz="0" w:space="0" w:color="auto"/>
        <w:right w:val="none" w:sz="0" w:space="0" w:color="auto"/>
      </w:divBdr>
    </w:div>
    <w:div w:id="1012951332">
      <w:bodyDiv w:val="1"/>
      <w:marLeft w:val="0"/>
      <w:marRight w:val="0"/>
      <w:marTop w:val="0"/>
      <w:marBottom w:val="0"/>
      <w:divBdr>
        <w:top w:val="none" w:sz="0" w:space="0" w:color="auto"/>
        <w:left w:val="none" w:sz="0" w:space="0" w:color="auto"/>
        <w:bottom w:val="none" w:sz="0" w:space="0" w:color="auto"/>
        <w:right w:val="none" w:sz="0" w:space="0" w:color="auto"/>
      </w:divBdr>
    </w:div>
    <w:div w:id="1135754996">
      <w:bodyDiv w:val="1"/>
      <w:marLeft w:val="0"/>
      <w:marRight w:val="0"/>
      <w:marTop w:val="0"/>
      <w:marBottom w:val="0"/>
      <w:divBdr>
        <w:top w:val="none" w:sz="0" w:space="0" w:color="auto"/>
        <w:left w:val="none" w:sz="0" w:space="0" w:color="auto"/>
        <w:bottom w:val="none" w:sz="0" w:space="0" w:color="auto"/>
        <w:right w:val="none" w:sz="0" w:space="0" w:color="auto"/>
      </w:divBdr>
    </w:div>
    <w:div w:id="1472595958">
      <w:bodyDiv w:val="1"/>
      <w:marLeft w:val="0"/>
      <w:marRight w:val="0"/>
      <w:marTop w:val="0"/>
      <w:marBottom w:val="0"/>
      <w:divBdr>
        <w:top w:val="none" w:sz="0" w:space="0" w:color="auto"/>
        <w:left w:val="none" w:sz="0" w:space="0" w:color="auto"/>
        <w:bottom w:val="none" w:sz="0" w:space="0" w:color="auto"/>
        <w:right w:val="none" w:sz="0" w:space="0" w:color="auto"/>
      </w:divBdr>
    </w:div>
    <w:div w:id="190922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remmers.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558</Words>
  <Characters>3517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Meyerling</dc:creator>
  <cp:keywords/>
  <dc:description/>
  <cp:lastModifiedBy>Behrens, Christian</cp:lastModifiedBy>
  <cp:revision>13</cp:revision>
  <cp:lastPrinted>2024-08-14T10:05:00Z</cp:lastPrinted>
  <dcterms:created xsi:type="dcterms:W3CDTF">2024-08-14T10:21:00Z</dcterms:created>
  <dcterms:modified xsi:type="dcterms:W3CDTF">2024-09-04T09:28:00Z</dcterms:modified>
</cp:coreProperties>
</file>